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30" w:rsidRDefault="003A2A30" w:rsidP="003A2A30">
      <w:pPr>
        <w:pStyle w:val="En-tte"/>
        <w:tabs>
          <w:tab w:val="clear" w:pos="4536"/>
          <w:tab w:val="clear" w:pos="9072"/>
          <w:tab w:val="left" w:pos="2835"/>
        </w:tabs>
        <w:ind w:right="-850"/>
        <w:rPr>
          <w:rFonts w:ascii="Calibri" w:hAnsi="Calibri" w:cs="Calibri"/>
          <w:b/>
          <w:bCs/>
          <w:color w:val="050505"/>
          <w:sz w:val="32"/>
          <w:szCs w:val="32"/>
          <w:bdr w:val="single" w:sz="4" w:space="0" w:color="auto"/>
        </w:rPr>
      </w:pPr>
      <w:r>
        <w:rPr>
          <w:rFonts w:ascii="Calibri" w:hAnsi="Calibri" w:cs="Calibri"/>
          <w:b/>
          <w:bCs/>
          <w:color w:val="050505"/>
          <w:sz w:val="32"/>
          <w:szCs w:val="32"/>
        </w:rPr>
        <w:tab/>
      </w:r>
      <w:r w:rsidRPr="00F15D1A">
        <w:rPr>
          <w:rFonts w:ascii="Calibri" w:hAnsi="Calibri" w:cs="Calibri"/>
          <w:b/>
          <w:bCs/>
          <w:color w:val="050505"/>
          <w:sz w:val="32"/>
          <w:szCs w:val="32"/>
        </w:rPr>
        <w:t xml:space="preserve">LYCÉE POLYVALENT LES CATALINS </w:t>
      </w:r>
      <w:r>
        <w:rPr>
          <w:rFonts w:ascii="Calibri" w:hAnsi="Calibri" w:cs="Calibri"/>
          <w:b/>
          <w:bCs/>
          <w:color w:val="050505"/>
          <w:sz w:val="32"/>
          <w:szCs w:val="32"/>
        </w:rPr>
        <w:t xml:space="preserve">                             </w:t>
      </w:r>
      <w:r w:rsidRPr="00BC56BC">
        <w:rPr>
          <w:rFonts w:ascii="Calibri" w:hAnsi="Calibri" w:cs="Calibri"/>
          <w:b/>
          <w:bCs/>
          <w:color w:val="050505"/>
          <w:sz w:val="32"/>
          <w:szCs w:val="32"/>
          <w:bdr w:val="single" w:sz="4" w:space="0" w:color="auto"/>
        </w:rPr>
        <w:t xml:space="preserve">  </w:t>
      </w:r>
    </w:p>
    <w:p w:rsidR="003A2A30" w:rsidRPr="0002667F" w:rsidRDefault="003A2A30" w:rsidP="003A2A30">
      <w:pPr>
        <w:pStyle w:val="En-tte"/>
        <w:tabs>
          <w:tab w:val="clear" w:pos="4536"/>
          <w:tab w:val="clear" w:pos="9072"/>
          <w:tab w:val="left" w:pos="2445"/>
        </w:tabs>
        <w:ind w:right="-850"/>
        <w:rPr>
          <w:i/>
          <w:sz w:val="24"/>
          <w:szCs w:val="24"/>
        </w:rPr>
      </w:pPr>
      <w:r>
        <w:rPr>
          <w:rFonts w:ascii="Calibri" w:hAnsi="Calibri" w:cs="Calibri"/>
          <w:bCs/>
          <w:color w:val="050505"/>
          <w:sz w:val="24"/>
          <w:szCs w:val="24"/>
        </w:rPr>
        <w:tab/>
      </w:r>
      <w:r>
        <w:rPr>
          <w:rFonts w:ascii="Calibri" w:hAnsi="Calibri" w:cs="Calibri"/>
          <w:bCs/>
          <w:color w:val="050505"/>
          <w:sz w:val="24"/>
          <w:szCs w:val="24"/>
        </w:rPr>
        <w:tab/>
      </w:r>
      <w:r w:rsidRPr="0002667F">
        <w:rPr>
          <w:rFonts w:ascii="Calibri" w:hAnsi="Calibri" w:cs="Calibri"/>
          <w:bCs/>
          <w:i/>
          <w:color w:val="050505"/>
          <w:sz w:val="24"/>
          <w:szCs w:val="24"/>
        </w:rPr>
        <w:tab/>
        <w:t>BP 359 26216 Montélimar Cedex</w:t>
      </w:r>
    </w:p>
    <w:p w:rsidR="003A2A30" w:rsidRDefault="003A2A30"/>
    <w:p w:rsidR="003A2A30" w:rsidRDefault="003A2A30" w:rsidP="003A2A30">
      <w:pPr>
        <w:rPr>
          <w:b/>
        </w:rPr>
      </w:pPr>
    </w:p>
    <w:p w:rsidR="003A2A30" w:rsidRPr="003A2A30" w:rsidRDefault="003A2A30" w:rsidP="003A2A30">
      <w:pPr>
        <w:rPr>
          <w:sz w:val="24"/>
          <w:szCs w:val="24"/>
          <w:u w:val="single"/>
        </w:rPr>
      </w:pPr>
      <w:r w:rsidRPr="003A2A30">
        <w:rPr>
          <w:b/>
          <w:sz w:val="24"/>
          <w:szCs w:val="24"/>
          <w:u w:val="single"/>
        </w:rPr>
        <w:t>Planning inscription SEP par section</w:t>
      </w:r>
      <w:r w:rsidRPr="003A2A30">
        <w:rPr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3A2A30" w:rsidRPr="00A75042" w:rsidTr="003A2A30">
        <w:tc>
          <w:tcPr>
            <w:tcW w:w="4538" w:type="dxa"/>
          </w:tcPr>
          <w:p w:rsidR="003A2A30" w:rsidRPr="00A75042" w:rsidRDefault="003A2A30" w:rsidP="003A2A30">
            <w:pPr>
              <w:rPr>
                <w:b/>
                <w:sz w:val="24"/>
                <w:szCs w:val="24"/>
              </w:rPr>
            </w:pPr>
          </w:p>
          <w:p w:rsidR="003A2A30" w:rsidRPr="00A75042" w:rsidRDefault="003A2A30" w:rsidP="001803F8">
            <w:pPr>
              <w:jc w:val="center"/>
              <w:rPr>
                <w:b/>
                <w:sz w:val="24"/>
                <w:szCs w:val="24"/>
              </w:rPr>
            </w:pPr>
            <w:r w:rsidRPr="00A75042">
              <w:rPr>
                <w:b/>
                <w:sz w:val="24"/>
                <w:szCs w:val="24"/>
              </w:rPr>
              <w:t>Section</w:t>
            </w:r>
            <w:r>
              <w:rPr>
                <w:b/>
                <w:sz w:val="24"/>
                <w:szCs w:val="24"/>
              </w:rPr>
              <w:t>s</w:t>
            </w:r>
            <w:r w:rsidRPr="00A75042">
              <w:rPr>
                <w:b/>
                <w:sz w:val="24"/>
                <w:szCs w:val="24"/>
              </w:rPr>
              <w:t xml:space="preserve"> professionnelles</w:t>
            </w:r>
          </w:p>
          <w:p w:rsidR="003A2A30" w:rsidRPr="00A75042" w:rsidRDefault="003A2A30" w:rsidP="003A2A30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 w:rsidR="003A2A30" w:rsidRPr="00A75042" w:rsidRDefault="003A2A30" w:rsidP="003A2A30">
            <w:pPr>
              <w:rPr>
                <w:b/>
                <w:sz w:val="24"/>
                <w:szCs w:val="24"/>
              </w:rPr>
            </w:pPr>
          </w:p>
          <w:p w:rsidR="003A2A30" w:rsidRPr="00A75042" w:rsidRDefault="003A2A30" w:rsidP="001803F8">
            <w:pPr>
              <w:jc w:val="center"/>
              <w:rPr>
                <w:b/>
                <w:sz w:val="24"/>
                <w:szCs w:val="24"/>
              </w:rPr>
            </w:pPr>
            <w:r w:rsidRPr="00A75042">
              <w:rPr>
                <w:b/>
                <w:sz w:val="24"/>
                <w:szCs w:val="24"/>
              </w:rPr>
              <w:t>Plage horaire inscription</w:t>
            </w:r>
          </w:p>
        </w:tc>
      </w:tr>
      <w:tr w:rsidR="003A2A30" w:rsidTr="003A2A30">
        <w:tc>
          <w:tcPr>
            <w:tcW w:w="4538" w:type="dxa"/>
          </w:tcPr>
          <w:p w:rsidR="003A2A30" w:rsidRDefault="003A2A30" w:rsidP="003A2A30"/>
          <w:p w:rsidR="003A2A30" w:rsidRDefault="003A2A30" w:rsidP="003A2A30">
            <w:r>
              <w:t>Filière maintenance des véhicules</w:t>
            </w:r>
          </w:p>
          <w:p w:rsidR="003A2A30" w:rsidRDefault="003A2A30" w:rsidP="003A2A30"/>
        </w:tc>
        <w:tc>
          <w:tcPr>
            <w:tcW w:w="4524" w:type="dxa"/>
          </w:tcPr>
          <w:p w:rsidR="003A2A30" w:rsidRDefault="003A2A30" w:rsidP="003A2A30"/>
          <w:p w:rsidR="003A2A30" w:rsidRDefault="003A2A30" w:rsidP="003A2A30">
            <w:r>
              <w:t>Lundi 6 juillet de 8H00 à 12H30</w:t>
            </w:r>
          </w:p>
        </w:tc>
      </w:tr>
      <w:tr w:rsidR="003A2A30" w:rsidTr="003A2A30">
        <w:tc>
          <w:tcPr>
            <w:tcW w:w="4538" w:type="dxa"/>
          </w:tcPr>
          <w:p w:rsidR="003A2A30" w:rsidRDefault="003A2A30" w:rsidP="003A2A30"/>
          <w:p w:rsidR="003A2A30" w:rsidRDefault="003A2A30" w:rsidP="003A2A30">
            <w:r>
              <w:t>Filière conduite routière</w:t>
            </w:r>
          </w:p>
          <w:p w:rsidR="003A2A30" w:rsidRDefault="003A2A30" w:rsidP="003A2A30"/>
        </w:tc>
        <w:tc>
          <w:tcPr>
            <w:tcW w:w="4524" w:type="dxa"/>
          </w:tcPr>
          <w:p w:rsidR="003A2A30" w:rsidRDefault="003A2A30" w:rsidP="003A2A30"/>
          <w:p w:rsidR="003A2A30" w:rsidRDefault="003A2A30" w:rsidP="003A2A30">
            <w:r>
              <w:t>Lundi 6 juillet de 13H00 à 18H00</w:t>
            </w:r>
          </w:p>
        </w:tc>
      </w:tr>
      <w:tr w:rsidR="003A2A30" w:rsidTr="003A2A30">
        <w:tc>
          <w:tcPr>
            <w:tcW w:w="4538" w:type="dxa"/>
          </w:tcPr>
          <w:p w:rsidR="003A2A30" w:rsidRDefault="003A2A30" w:rsidP="003A2A30"/>
          <w:p w:rsidR="003A2A30" w:rsidRDefault="003A2A30" w:rsidP="003A2A30">
            <w:r>
              <w:t>Filière logistique et transport</w:t>
            </w:r>
          </w:p>
          <w:p w:rsidR="003A2A30" w:rsidRDefault="003A2A30" w:rsidP="003A2A30"/>
        </w:tc>
        <w:tc>
          <w:tcPr>
            <w:tcW w:w="4524" w:type="dxa"/>
          </w:tcPr>
          <w:p w:rsidR="003A2A30" w:rsidRDefault="003A2A30" w:rsidP="003A2A30"/>
          <w:p w:rsidR="003A2A30" w:rsidRDefault="003A2A30" w:rsidP="003A2A30">
            <w:r>
              <w:t>Mardi 7 juillet de 8h00 à 12H30</w:t>
            </w:r>
          </w:p>
        </w:tc>
      </w:tr>
      <w:tr w:rsidR="003A2A30" w:rsidTr="003A2A30">
        <w:tc>
          <w:tcPr>
            <w:tcW w:w="4538" w:type="dxa"/>
          </w:tcPr>
          <w:p w:rsidR="003A2A30" w:rsidRDefault="003A2A30" w:rsidP="003A2A30"/>
          <w:p w:rsidR="003A2A30" w:rsidRDefault="003A2A30" w:rsidP="003A2A30">
            <w:r>
              <w:t>Section TIIN-   Section MELEC</w:t>
            </w:r>
          </w:p>
          <w:p w:rsidR="003A2A30" w:rsidRDefault="003A2A30" w:rsidP="003A2A30"/>
        </w:tc>
        <w:tc>
          <w:tcPr>
            <w:tcW w:w="4524" w:type="dxa"/>
          </w:tcPr>
          <w:p w:rsidR="003A2A30" w:rsidRDefault="003A2A30" w:rsidP="003A2A30"/>
          <w:p w:rsidR="003A2A30" w:rsidRDefault="003A2A30" w:rsidP="003A2A30">
            <w:r>
              <w:t>Mardi 7 juillet de 13H00 à 18H00</w:t>
            </w:r>
          </w:p>
        </w:tc>
      </w:tr>
      <w:tr w:rsidR="003A2A30" w:rsidTr="003A2A30">
        <w:tc>
          <w:tcPr>
            <w:tcW w:w="4538" w:type="dxa"/>
          </w:tcPr>
          <w:p w:rsidR="003A2A30" w:rsidRDefault="003A2A30" w:rsidP="003A2A30"/>
          <w:p w:rsidR="003A2A30" w:rsidRDefault="003A2A30" w:rsidP="003A2A30">
            <w:r>
              <w:t xml:space="preserve">Section TFCA- Section Transport fluvial </w:t>
            </w:r>
          </w:p>
          <w:p w:rsidR="003A2A30" w:rsidRDefault="003A2A30" w:rsidP="003A2A30">
            <w:r>
              <w:t>Section MEI</w:t>
            </w:r>
          </w:p>
          <w:p w:rsidR="003A2A30" w:rsidRDefault="003A2A30" w:rsidP="003A2A30"/>
        </w:tc>
        <w:tc>
          <w:tcPr>
            <w:tcW w:w="4524" w:type="dxa"/>
          </w:tcPr>
          <w:p w:rsidR="003A2A30" w:rsidRDefault="003A2A30" w:rsidP="003A2A30"/>
          <w:p w:rsidR="003A2A30" w:rsidRDefault="003A2A30" w:rsidP="003A2A30">
            <w:r>
              <w:t xml:space="preserve">Mercredi 8 juillet de </w:t>
            </w:r>
            <w:bookmarkStart w:id="0" w:name="_GoBack"/>
            <w:bookmarkEnd w:id="0"/>
            <w:r>
              <w:t>8H00 à 12H30</w:t>
            </w:r>
          </w:p>
        </w:tc>
      </w:tr>
    </w:tbl>
    <w:p w:rsidR="003A2A30" w:rsidRDefault="003A2A30">
      <w:pPr>
        <w:rPr>
          <w:b/>
        </w:rPr>
      </w:pPr>
    </w:p>
    <w:sectPr w:rsidR="003A2A30" w:rsidSect="00D514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B1" w:rsidRDefault="001307B1" w:rsidP="003A2A30">
      <w:pPr>
        <w:spacing w:after="0" w:line="240" w:lineRule="auto"/>
      </w:pPr>
      <w:r>
        <w:separator/>
      </w:r>
    </w:p>
  </w:endnote>
  <w:endnote w:type="continuationSeparator" w:id="0">
    <w:p w:rsidR="001307B1" w:rsidRDefault="001307B1" w:rsidP="003A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B1" w:rsidRDefault="001307B1" w:rsidP="003A2A30">
      <w:pPr>
        <w:spacing w:after="0" w:line="240" w:lineRule="auto"/>
      </w:pPr>
      <w:r>
        <w:separator/>
      </w:r>
    </w:p>
  </w:footnote>
  <w:footnote w:type="continuationSeparator" w:id="0">
    <w:p w:rsidR="001307B1" w:rsidRDefault="001307B1" w:rsidP="003A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A30" w:rsidRDefault="003A2A30">
    <w:pPr>
      <w:pStyle w:val="En-tte"/>
    </w:pPr>
    <w:r>
      <w:rPr>
        <w:sz w:val="24"/>
        <w:szCs w:val="24"/>
      </w:rPr>
      <w:drawing>
        <wp:anchor distT="0" distB="0" distL="114300" distR="114300" simplePos="0" relativeHeight="251659264" behindDoc="0" locked="0" layoutInCell="1" allowOverlap="1" wp14:anchorId="22CDE951" wp14:editId="507C86FD">
          <wp:simplePos x="0" y="0"/>
          <wp:positionH relativeFrom="margin">
            <wp:posOffset>-617220</wp:posOffset>
          </wp:positionH>
          <wp:positionV relativeFrom="margin">
            <wp:posOffset>-664210</wp:posOffset>
          </wp:positionV>
          <wp:extent cx="1581150" cy="875030"/>
          <wp:effectExtent l="0" t="0" r="0" b="1270"/>
          <wp:wrapSquare wrapText="bothSides"/>
          <wp:docPr id="46" name="Image 46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F6"/>
    <w:rsid w:val="00066FF2"/>
    <w:rsid w:val="001307B1"/>
    <w:rsid w:val="001803F8"/>
    <w:rsid w:val="001C7FF6"/>
    <w:rsid w:val="003A2A30"/>
    <w:rsid w:val="004E0F6E"/>
    <w:rsid w:val="006867DC"/>
    <w:rsid w:val="00A70357"/>
    <w:rsid w:val="00A75042"/>
    <w:rsid w:val="00D431B7"/>
    <w:rsid w:val="00D514D5"/>
    <w:rsid w:val="00E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D271-6C59-4AB1-B404-8FF775A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4D5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2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A30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A2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A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7</cp:revision>
  <dcterms:created xsi:type="dcterms:W3CDTF">2020-06-18T14:21:00Z</dcterms:created>
  <dcterms:modified xsi:type="dcterms:W3CDTF">2020-06-19T14:27:00Z</dcterms:modified>
</cp:coreProperties>
</file>